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rPr>
          <w:rFonts w:hint="default" w:ascii="方正小标宋简体" w:hAnsi="方正小标宋简体" w:eastAsia="方正小标宋简体" w:cs="方正小标宋简体"/>
          <w:bCs/>
          <w:kern w:val="2"/>
          <w:sz w:val="44"/>
          <w:szCs w:val="44"/>
          <w:lang w:val="en-US" w:eastAsia="zh-CN" w:bidi="ar"/>
        </w:rPr>
        <w:t>常见问题解答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Times New Roman"/>
          <w:kern w:val="2"/>
          <w:sz w:val="32"/>
          <w:szCs w:val="32"/>
          <w:lang w:bidi="ar"/>
        </w:rPr>
      </w:pPr>
      <w:r>
        <w:rPr>
          <w:rFonts w:hint="eastAsia" w:ascii="黑体" w:hAnsi="宋体" w:eastAsia="黑体" w:cs="Times New Roman"/>
          <w:kern w:val="2"/>
          <w:sz w:val="32"/>
          <w:szCs w:val="32"/>
          <w:lang w:val="en-US" w:eastAsia="zh-CN" w:bidi="ar"/>
        </w:rPr>
        <w:t>1.如何办理水利水电工程施工企业安管人员安全生产考核合格证书注销申请事项，有何具体要求？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highlight w:val="none"/>
          <w:lang w:val="en-US" w:eastAsia="zh-CN" w:bidi="ar"/>
        </w:rPr>
        <w:t>安管人员应通过全国一体化在线政务服务平台向考核管理部门提出安全生产考核合格证书注销申请，也可递交纸质材料申请，</w:t>
      </w:r>
      <w:r>
        <w:rPr>
          <w:rFonts w:hint="default" w:ascii="仿宋_GB2312" w:hAnsi="Times New Roman" w:eastAsia="仿宋_GB2312" w:cs="仿宋_GB2312"/>
          <w:kern w:val="2"/>
          <w:sz w:val="32"/>
          <w:szCs w:val="32"/>
          <w:highlight w:val="none"/>
          <w:lang w:val="en-US" w:eastAsia="zh-CN" w:bidi="ar"/>
        </w:rPr>
        <w:t>相关政策</w:t>
      </w:r>
      <w:r>
        <w:rPr>
          <w:rFonts w:hint="eastAsia" w:ascii="仿宋_GB2312" w:hAnsi="Times New Roman" w:eastAsia="仿宋_GB2312" w:cs="仿宋_GB2312"/>
          <w:kern w:val="2"/>
          <w:sz w:val="32"/>
          <w:szCs w:val="32"/>
          <w:highlight w:val="none"/>
          <w:lang w:val="en-US" w:eastAsia="zh-CN" w:bidi="ar"/>
        </w:rPr>
        <w:t>详</w:t>
      </w:r>
      <w:r>
        <w:rPr>
          <w:rFonts w:hint="default" w:ascii="仿宋_GB2312" w:hAnsi="Times New Roman" w:eastAsia="仿宋_GB2312" w:cs="仿宋_GB2312"/>
          <w:kern w:val="2"/>
          <w:sz w:val="32"/>
          <w:szCs w:val="32"/>
          <w:highlight w:val="none"/>
          <w:lang w:val="en-US" w:eastAsia="zh-CN" w:bidi="ar"/>
        </w:rPr>
        <w:t>见《水利水电工程施工企业</w:t>
      </w:r>
      <w:r>
        <w:rPr>
          <w:rFonts w:hint="eastAsia" w:ascii="仿宋_GB2312" w:hAnsi="Times New Roman" w:eastAsia="仿宋_GB2312" w:cs="仿宋_GB2312"/>
          <w:kern w:val="2"/>
          <w:sz w:val="32"/>
          <w:szCs w:val="32"/>
          <w:highlight w:val="none"/>
          <w:lang w:val="en-US" w:eastAsia="zh-CN" w:bidi="ar"/>
        </w:rPr>
        <w:t>主要负责人、项目负责人和专职安全生产管理人员安全生产考核管理办法</w:t>
      </w:r>
      <w:r>
        <w:rPr>
          <w:rFonts w:hint="default" w:ascii="仿宋_GB2312" w:hAnsi="Times New Roman" w:eastAsia="仿宋_GB2312" w:cs="仿宋_GB2312"/>
          <w:kern w:val="2"/>
          <w:sz w:val="32"/>
          <w:szCs w:val="32"/>
          <w:highlight w:val="none"/>
          <w:lang w:val="en-US" w:eastAsia="zh-CN" w:bidi="ar"/>
        </w:rPr>
        <w:t>》</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2.如何了解申请材料是否已齐全？</w:t>
      </w:r>
    </w:p>
    <w:p>
      <w:pPr>
        <w:pStyle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申请材料不齐全，将通过服务平台“在线申报系统”通知申请人需要补充的材料，待补齐材料后再次</w:t>
      </w:r>
      <w:r>
        <w:rPr>
          <w:rFonts w:hint="eastAsia" w:ascii="仿宋_GB2312" w:hAnsi="仿宋_GB2312" w:eastAsia="仿宋_GB2312" w:cs="仿宋_GB2312"/>
          <w:kern w:val="0"/>
          <w:sz w:val="32"/>
          <w:szCs w:val="32"/>
          <w:lang w:eastAsia="zh-CN"/>
        </w:rPr>
        <w:t>提交申请</w:t>
      </w:r>
      <w:r>
        <w:rPr>
          <w:rFonts w:hint="eastAsia" w:ascii="仿宋_GB2312" w:hAnsi="仿宋_GB2312"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line="360" w:lineRule="auto"/>
        <w:ind w:left="0" w:leftChars="0" w:right="0" w:firstLine="640" w:firstLineChars="200"/>
        <w:jc w:val="left"/>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3.如何查询申请事项办理到什么阶段了？</w:t>
      </w:r>
    </w:p>
    <w:p>
      <w:pPr>
        <w:pStyle w:val="2"/>
        <w:ind w:firstLine="640" w:firstLineChars="200"/>
        <w:rPr>
          <w:rFonts w:hint="default" w:ascii="仿宋_GB2312" w:hAnsi="Times New Roman" w:eastAsia="仿宋_GB2312" w:cs="仿宋_GB2312"/>
          <w:sz w:val="32"/>
          <w:szCs w:val="32"/>
          <w:lang w:val="en-US" w:eastAsia="zh-CN" w:bidi="ar"/>
        </w:rPr>
      </w:pPr>
      <w:r>
        <w:rPr>
          <w:rFonts w:hint="eastAsia" w:ascii="仿宋_GB2312" w:hAnsi="仿宋_GB2312" w:eastAsia="仿宋_GB2312" w:cs="仿宋_GB2312"/>
          <w:kern w:val="0"/>
          <w:sz w:val="32"/>
          <w:szCs w:val="32"/>
        </w:rPr>
        <w:t>答：可登陆水利部政务服务平台查看已提交申请事项的办理状态。</w:t>
      </w:r>
      <w:r>
        <w:rPr>
          <w:rFonts w:hint="default" w:ascii="仿宋_GB2312" w:hAnsi="Times New Roman" w:eastAsia="仿宋_GB2312" w:cs="仿宋_GB2312"/>
          <w:kern w:val="2"/>
          <w:sz w:val="32"/>
          <w:szCs w:val="32"/>
          <w:lang w:eastAsia="zh-CN" w:bidi="ar"/>
        </w:rPr>
        <w:t>也可拨打</w:t>
      </w:r>
      <w:r>
        <w:rPr>
          <w:rFonts w:hint="default" w:ascii="仿宋_GB2312" w:hAnsi="Times New Roman" w:eastAsia="仿宋_GB2312" w:cs="仿宋_GB2312"/>
          <w:sz w:val="32"/>
          <w:szCs w:val="32"/>
          <w:lang w:val="en-US" w:eastAsia="zh-CN" w:bidi="ar"/>
        </w:rPr>
        <w:t>电话010-63208000查询。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42096CBC"/>
    <w:rsid w:val="4209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2022-10-26T06:34:00Z</dcterms:created>
  <dc:creator>一梦ヅ少年蓝</dc:creator>
  <cp:lastModifiedBy>一梦ヅ少年蓝</cp:lastModifiedBy>
  <dcterms:modified xsi:type="dcterms:W3CDTF">2022-10-26T06:35:07Z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C31690F010544DB2A94C2219FC30D588</vt:lpwstr>
  </property>
</Properties>
</file>