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黑体" w:hAnsi="宋体" w:eastAsia="黑体" w:cs="Times New Roman"/>
          <w:kern w:val="2"/>
          <w:sz w:val="32"/>
          <w:szCs w:val="32"/>
          <w:lang w:val="en-US" w:eastAsia="zh-CN" w:bidi="ar"/>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4</w:t>
      </w:r>
    </w:p>
    <w:p>
      <w:pPr>
        <w:keepNext w:val="0"/>
        <w:keepLines w:val="0"/>
        <w:widowControl w:val="0"/>
        <w:suppressLineNumbers w:val="0"/>
        <w:adjustRightInd/>
        <w:snapToGrid/>
        <w:spacing w:before="0" w:beforeAutospacing="0" w:after="0" w:afterAutospacing="0" w:line="240" w:lineRule="auto"/>
        <w:ind w:left="0" w:right="0"/>
        <w:jc w:val="center"/>
        <w:rPr>
          <w:rFonts w:hint="default" w:ascii="方正小标宋简体" w:hAnsi="方正小标宋简体" w:eastAsia="方正小标宋简体" w:cs="方正小标宋简体"/>
          <w:bCs/>
          <w:kern w:val="2"/>
          <w:sz w:val="44"/>
          <w:szCs w:val="44"/>
          <w:lang w:bidi="ar"/>
        </w:rPr>
      </w:pPr>
      <w:r>
        <w:rPr>
          <w:rFonts w:hint="default" w:ascii="方正小标宋简体" w:hAnsi="方正小标宋简体" w:eastAsia="方正小标宋简体" w:cs="方正小标宋简体"/>
          <w:bCs/>
          <w:kern w:val="2"/>
          <w:sz w:val="44"/>
          <w:szCs w:val="44"/>
          <w:lang w:val="en-US" w:eastAsia="zh-CN" w:bidi="ar"/>
        </w:rPr>
        <w:t>常见问题解答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1.如何办理水利水电工程施工企业安管人员安全生产考核合格证书变更申请事项，有何具体要求？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highlight w:val="none"/>
          <w:lang w:val="en-US" w:eastAsia="zh-CN" w:bidi="ar"/>
        </w:rPr>
        <w:t>安管人员应通过全国一体化在线政务服务平台向考核管理部门提出安全生产考核合格证书变更申请，也可递交纸质材料申请，</w:t>
      </w:r>
      <w:r>
        <w:rPr>
          <w:rFonts w:hint="default" w:ascii="仿宋_GB2312" w:hAnsi="Times New Roman" w:eastAsia="仿宋_GB2312" w:cs="仿宋_GB2312"/>
          <w:kern w:val="2"/>
          <w:sz w:val="32"/>
          <w:szCs w:val="32"/>
          <w:highlight w:val="none"/>
          <w:lang w:val="en-US" w:eastAsia="zh-CN" w:bidi="ar"/>
        </w:rPr>
        <w:t>相关政策</w:t>
      </w:r>
      <w:r>
        <w:rPr>
          <w:rFonts w:hint="eastAsia" w:ascii="仿宋_GB2312" w:hAnsi="Times New Roman" w:eastAsia="仿宋_GB2312" w:cs="仿宋_GB2312"/>
          <w:kern w:val="2"/>
          <w:sz w:val="32"/>
          <w:szCs w:val="32"/>
          <w:highlight w:val="none"/>
          <w:lang w:val="en-US" w:eastAsia="zh-CN" w:bidi="ar"/>
        </w:rPr>
        <w:t>详</w:t>
      </w:r>
      <w:r>
        <w:rPr>
          <w:rFonts w:hint="default" w:ascii="仿宋_GB2312" w:hAnsi="Times New Roman" w:eastAsia="仿宋_GB2312" w:cs="仿宋_GB2312"/>
          <w:kern w:val="2"/>
          <w:sz w:val="32"/>
          <w:szCs w:val="32"/>
          <w:highlight w:val="none"/>
          <w:lang w:val="en-US" w:eastAsia="zh-CN" w:bidi="ar"/>
        </w:rPr>
        <w:t>见《水利水电工程施工企业</w:t>
      </w:r>
      <w:r>
        <w:rPr>
          <w:rFonts w:hint="eastAsia" w:ascii="仿宋_GB2312" w:hAnsi="Times New Roman" w:eastAsia="仿宋_GB2312" w:cs="仿宋_GB2312"/>
          <w:kern w:val="2"/>
          <w:sz w:val="32"/>
          <w:szCs w:val="32"/>
          <w:highlight w:val="none"/>
          <w:lang w:val="en-US" w:eastAsia="zh-CN" w:bidi="ar"/>
        </w:rPr>
        <w:t>主要负责人、项目负责人和专职安全生产管理人员安全生产考核管理办法</w:t>
      </w:r>
      <w:r>
        <w:rPr>
          <w:rFonts w:hint="default" w:ascii="仿宋_GB2312" w:hAnsi="Times New Roman" w:eastAsia="仿宋_GB2312" w:cs="仿宋_GB2312"/>
          <w:kern w:val="2"/>
          <w:sz w:val="32"/>
          <w:szCs w:val="32"/>
          <w:highlight w:val="none"/>
          <w:lang w:val="en-US" w:eastAsia="zh-CN" w:bidi="ar"/>
        </w:rPr>
        <w:t>》</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numPr>
          <w:ilvl w:val="0"/>
          <w:numId w:val="0"/>
        </w:numPr>
        <w:suppressLineNumbers w:val="0"/>
        <w:spacing w:before="0" w:beforeAutospacing="0" w:after="0" w:afterAutospacing="0" w:line="600" w:lineRule="exact"/>
        <w:ind w:right="0" w:rightChars="0" w:firstLine="640" w:firstLineChars="200"/>
        <w:jc w:val="both"/>
        <w:rPr>
          <w:rFonts w:hint="default"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2.安管人员为返聘的</w:t>
      </w:r>
      <w:r>
        <w:rPr>
          <w:rFonts w:hint="default" w:ascii="黑体" w:hAnsi="宋体" w:eastAsia="黑体" w:cs="Times New Roman"/>
          <w:kern w:val="2"/>
          <w:sz w:val="32"/>
          <w:szCs w:val="32"/>
          <w:lang w:val="en-US" w:eastAsia="zh-CN" w:bidi="ar"/>
        </w:rPr>
        <w:t>退休人员，申请</w:t>
      </w:r>
      <w:r>
        <w:rPr>
          <w:rFonts w:hint="eastAsia" w:ascii="黑体" w:hAnsi="宋体" w:eastAsia="黑体" w:cs="Times New Roman"/>
          <w:kern w:val="2"/>
          <w:sz w:val="32"/>
          <w:szCs w:val="32"/>
          <w:lang w:val="en-US" w:eastAsia="zh-CN" w:bidi="ar"/>
        </w:rPr>
        <w:t>安全生产考核合格证书变更</w:t>
      </w:r>
      <w:r>
        <w:rPr>
          <w:rFonts w:hint="default" w:ascii="黑体" w:hAnsi="宋体" w:eastAsia="黑体" w:cs="Times New Roman"/>
          <w:kern w:val="2"/>
          <w:sz w:val="32"/>
          <w:szCs w:val="32"/>
          <w:lang w:val="en-US" w:eastAsia="zh-CN" w:bidi="ar"/>
        </w:rPr>
        <w:t>时是否需要</w:t>
      </w:r>
      <w:r>
        <w:rPr>
          <w:rFonts w:hint="eastAsia" w:ascii="黑体" w:hAnsi="宋体" w:eastAsia="黑体" w:cs="Times New Roman"/>
          <w:kern w:val="2"/>
          <w:sz w:val="32"/>
          <w:szCs w:val="32"/>
          <w:lang w:val="en-US" w:eastAsia="zh-CN" w:bidi="ar"/>
        </w:rPr>
        <w:t>社会保险缴费凭证</w:t>
      </w:r>
      <w:r>
        <w:rPr>
          <w:rFonts w:hint="default" w:ascii="黑体" w:hAnsi="宋体" w:eastAsia="黑体" w:cs="Times New Roman"/>
          <w:kern w:val="2"/>
          <w:sz w:val="32"/>
          <w:szCs w:val="32"/>
          <w:lang w:val="en-US" w:eastAsia="zh-CN" w:bidi="ar"/>
        </w:rPr>
        <w:t>？</w:t>
      </w:r>
    </w:p>
    <w:p>
      <w:pPr>
        <w:pStyle w:val="2"/>
        <w:spacing w:line="600" w:lineRule="exact"/>
        <w:rPr>
          <w:rFonts w:hint="default" w:ascii="仿宋_GB2312" w:hAnsi="Times New Roman" w:eastAsia="仿宋_GB2312" w:cs="仿宋_GB2312"/>
          <w:kern w:val="2"/>
          <w:sz w:val="32"/>
          <w:szCs w:val="32"/>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项目负责人年龄不得超过建造师执业年龄，专职安全生产管理人员年龄不得超过法定退休年龄；退休人员因企业资质变更申请考核主管部门变更，或工作单位调动申请证书变更的，应提供有效的退休证明相关材料、劳务合同和意外伤害保险投保缴费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3.水利水电工程施工企业安管人员安全生产考核合格证书变更后，证书有效期怎么处理？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Times New Roman" w:eastAsia="仿宋_GB2312" w:cs="仿宋_GB2312"/>
          <w:kern w:val="2"/>
          <w:sz w:val="32"/>
          <w:szCs w:val="32"/>
          <w:highlight w:val="yellow"/>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lang w:val="en-US" w:eastAsia="zh-CN" w:bidi="ar"/>
        </w:rPr>
        <w:t>水利水电工程施工企业办理的企业名称变更、个人信息变更、工作单位调动、考核管理部门变更等申请证书变更经新考核管理部门审查予以行政许可的，变更后的考核合格证书延续原证书的有效期。</w:t>
      </w:r>
      <w:r>
        <w:rPr>
          <w:rFonts w:hint="eastAsia" w:ascii="仿宋_GB2312" w:hAnsi="Times New Roman" w:eastAsia="仿宋_GB2312" w:cs="仿宋_GB2312"/>
          <w:kern w:val="2"/>
          <w:sz w:val="32"/>
          <w:szCs w:val="32"/>
          <w:highlight w:val="none"/>
          <w:lang w:val="en-US" w:eastAsia="zh-CN" w:bidi="ar"/>
        </w:rPr>
        <w:t>例如，张三在北京市水行政主管部门取得的项目负责人考核合格证书有效期为2021年9月1日至2024年8月31日,因工作单位调动在2022年10月15日向水利部提出证书变更，水利部经审查其变更申请材料满足要求，在2022年10月30日颁发变更后的证书有效期为2021年9月1日至2024年8月31日。</w:t>
      </w:r>
    </w:p>
    <w:p>
      <w:pPr>
        <w:keepNext w:val="0"/>
        <w:keepLines w:val="0"/>
        <w:widowControl w:val="0"/>
        <w:numPr>
          <w:ilvl w:val="0"/>
          <w:numId w:val="0"/>
        </w:numPr>
        <w:suppressLineNumbers w:val="0"/>
        <w:spacing w:before="0" w:beforeAutospacing="0" w:after="0" w:afterAutospacing="0" w:line="600" w:lineRule="exact"/>
        <w:ind w:right="0" w:rightChars="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4.如何了解申请材料是否已齐全？</w:t>
      </w:r>
    </w:p>
    <w:p>
      <w:pPr>
        <w:pStyle w:val="2"/>
        <w:spacing w:line="600" w:lineRule="exac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答</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申请材料不齐全，将通过服务平台“在线申报系统”通知申请人需要补充的材料，待补齐材料后再次</w:t>
      </w:r>
      <w:r>
        <w:rPr>
          <w:rFonts w:hint="eastAsia" w:ascii="仿宋_GB2312" w:hAnsi="仿宋_GB2312" w:eastAsia="仿宋_GB2312" w:cs="仿宋_GB2312"/>
          <w:kern w:val="0"/>
          <w:sz w:val="32"/>
          <w:szCs w:val="32"/>
          <w:lang w:eastAsia="zh-CN"/>
        </w:rPr>
        <w:t>提交申请</w:t>
      </w:r>
      <w:r>
        <w:rPr>
          <w:rFonts w:hint="eastAsia" w:ascii="仿宋_GB2312" w:hAnsi="仿宋_GB2312"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line="600" w:lineRule="exact"/>
        <w:ind w:left="0" w:leftChars="0" w:right="0" w:rightChars="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5.如何查询申请事项办理到什么阶段了？</w:t>
      </w:r>
    </w:p>
    <w:p>
      <w:pPr>
        <w:pStyle w:val="2"/>
        <w:spacing w:line="600" w:lineRule="exac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答：可登陆水利部政务服务平台查看已提交申请事项的办理状态。</w:t>
      </w:r>
      <w:r>
        <w:rPr>
          <w:rFonts w:hint="default" w:ascii="仿宋_GB2312" w:hAnsi="Times New Roman" w:eastAsia="仿宋_GB2312" w:cs="仿宋_GB2312"/>
          <w:kern w:val="2"/>
          <w:sz w:val="32"/>
          <w:szCs w:val="32"/>
          <w:lang w:eastAsia="zh-CN" w:bidi="ar"/>
        </w:rPr>
        <w:t>也可拨打</w:t>
      </w:r>
      <w:r>
        <w:rPr>
          <w:rFonts w:hint="default" w:ascii="仿宋_GB2312" w:hAnsi="Times New Roman" w:eastAsia="仿宋_GB2312" w:cs="仿宋_GB2312"/>
          <w:sz w:val="32"/>
          <w:szCs w:val="32"/>
          <w:lang w:val="en-US" w:eastAsia="zh-CN" w:bidi="ar"/>
        </w:rPr>
        <w:t>电话010-63208000查询。</w:t>
      </w:r>
    </w:p>
    <w:p>
      <w:pPr>
        <w:numPr>
          <w:ilvl w:val="0"/>
          <w:numId w:val="0"/>
        </w:numPr>
        <w:spacing w:line="600" w:lineRule="exact"/>
        <w:ind w:firstLine="640" w:firstLineChars="200"/>
        <w:rPr>
          <w:rFonts w:hint="eastAsia" w:ascii="黑体" w:hAnsi="宋体" w:eastAsia="黑体" w:cs="Times New Roman"/>
          <w:sz w:val="32"/>
          <w:szCs w:val="32"/>
          <w:lang w:val="en-US" w:eastAsia="zh-CN" w:bidi="ar"/>
        </w:rPr>
      </w:pPr>
      <w:r>
        <w:rPr>
          <w:rFonts w:hint="eastAsia" w:ascii="黑体" w:hAnsi="宋体" w:eastAsia="黑体" w:cs="Times New Roman"/>
          <w:sz w:val="32"/>
          <w:szCs w:val="32"/>
          <w:lang w:val="en-US" w:eastAsia="zh-CN" w:bidi="ar"/>
        </w:rPr>
        <w:t>6.什么情况下需要办理企业资质变更？</w:t>
      </w:r>
    </w:p>
    <w:p>
      <w:pPr>
        <w:pStyle w:val="2"/>
        <w:spacing w:line="60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答：申请人所在企业的水利水电工程施工企业资质由总承包二级（含）以下、专业承包二级（含）以下变更为水利水电工程施工总承包一级（含）以上、专业承包一级的，申请人应</w:t>
      </w:r>
      <w:r>
        <w:rPr>
          <w:rFonts w:hint="eastAsia" w:ascii="仿宋_GB2312" w:hAnsi="仿宋_GB2312" w:eastAsia="仿宋_GB2312" w:cs="仿宋_GB2312"/>
          <w:kern w:val="0"/>
          <w:sz w:val="32"/>
          <w:szCs w:val="32"/>
        </w:rPr>
        <w:t>通过服务平台</w:t>
      </w:r>
      <w:r>
        <w:rPr>
          <w:rFonts w:hint="eastAsia" w:ascii="仿宋_GB2312" w:hAnsi="仿宋_GB2312" w:eastAsia="仿宋_GB2312" w:cs="仿宋_GB2312"/>
          <w:kern w:val="0"/>
          <w:sz w:val="32"/>
          <w:szCs w:val="32"/>
          <w:lang w:eastAsia="zh-CN"/>
        </w:rPr>
        <w:t>向水利部申请变更证书。</w:t>
      </w:r>
    </w:p>
    <w:p>
      <w:pPr>
        <w:numPr>
          <w:ilvl w:val="0"/>
          <w:numId w:val="0"/>
        </w:numPr>
        <w:spacing w:line="600" w:lineRule="exact"/>
        <w:ind w:firstLine="640" w:firstLineChars="200"/>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7.申请工作调动变更时，如何判断考核管理部门是否变化？</w:t>
      </w:r>
    </w:p>
    <w:p>
      <w:pPr>
        <w:pStyle w:val="2"/>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答：申请人由A企业调动到B企业，如果A、B企业均为</w:t>
      </w:r>
      <w:r>
        <w:rPr>
          <w:rFonts w:hint="eastAsia" w:ascii="仿宋_GB2312" w:hAnsi="仿宋_GB2312" w:eastAsia="仿宋_GB2312" w:cs="仿宋_GB2312"/>
          <w:sz w:val="32"/>
          <w:szCs w:val="32"/>
          <w:lang w:val="en-US" w:eastAsia="zh-CN"/>
        </w:rPr>
        <w:t>水利水电工程施工总承包一级（含）以上资质、专业承包一级资质，则考核管理部门未发生变化</w:t>
      </w:r>
      <w:r>
        <w:rPr>
          <w:rFonts w:hint="eastAsia" w:ascii="仿宋_GB2312" w:hAnsi="仿宋_GB2312" w:eastAsia="仿宋_GB2312" w:cs="仿宋_GB2312"/>
          <w:kern w:val="0"/>
          <w:sz w:val="32"/>
          <w:szCs w:val="32"/>
          <w:lang w:eastAsia="zh-CN"/>
        </w:rPr>
        <w:t>；如果</w:t>
      </w:r>
      <w:r>
        <w:rPr>
          <w:rFonts w:hint="eastAsia" w:ascii="仿宋_GB2312" w:hAnsi="仿宋_GB2312" w:eastAsia="仿宋_GB2312" w:cs="仿宋_GB2312"/>
          <w:kern w:val="0"/>
          <w:sz w:val="32"/>
          <w:szCs w:val="32"/>
          <w:lang w:val="en-US" w:eastAsia="zh-CN"/>
        </w:rPr>
        <w:t>A企业为</w:t>
      </w:r>
      <w:r>
        <w:rPr>
          <w:rFonts w:hint="eastAsia" w:ascii="仿宋_GB2312" w:hAnsi="仿宋_GB2312" w:eastAsia="仿宋_GB2312" w:cs="仿宋_GB2312"/>
          <w:sz w:val="32"/>
          <w:szCs w:val="32"/>
          <w:lang w:val="en-US" w:eastAsia="zh-CN"/>
        </w:rPr>
        <w:t>水利水电工程总承包二级（含）以下资质、专业承包二级（含）以下资质，</w:t>
      </w:r>
      <w:r>
        <w:rPr>
          <w:rFonts w:hint="eastAsia" w:ascii="仿宋_GB2312" w:hAnsi="仿宋_GB2312" w:eastAsia="仿宋_GB2312" w:cs="仿宋_GB2312"/>
          <w:kern w:val="0"/>
          <w:sz w:val="32"/>
          <w:szCs w:val="32"/>
          <w:lang w:val="en-US" w:eastAsia="zh-CN"/>
        </w:rPr>
        <w:t>B企业为</w:t>
      </w:r>
      <w:r>
        <w:rPr>
          <w:rFonts w:hint="eastAsia" w:ascii="仿宋_GB2312" w:hAnsi="仿宋_GB2312" w:eastAsia="仿宋_GB2312" w:cs="仿宋_GB2312"/>
          <w:sz w:val="32"/>
          <w:szCs w:val="32"/>
          <w:lang w:val="en-US" w:eastAsia="zh-CN"/>
        </w:rPr>
        <w:t>水利水电工程施工总承包一级（含）以上资质、专业承包一级资质，则考核管理部门发生变化。</w:t>
      </w:r>
    </w:p>
    <w:p>
      <w:pPr>
        <w:numPr>
          <w:ilvl w:val="0"/>
          <w:numId w:val="0"/>
        </w:numPr>
        <w:spacing w:line="600" w:lineRule="exact"/>
        <w:ind w:firstLine="640" w:firstLineChars="200"/>
        <w:rPr>
          <w:rFonts w:hint="eastAsia" w:ascii="黑体" w:hAnsi="宋体" w:eastAsia="黑体" w:cs="Times New Roman"/>
          <w:sz w:val="32"/>
          <w:szCs w:val="32"/>
          <w:lang w:val="en-US" w:eastAsia="zh-CN" w:bidi="ar"/>
        </w:rPr>
      </w:pPr>
      <w:r>
        <w:rPr>
          <w:rFonts w:hint="eastAsia" w:ascii="黑体" w:hAnsi="宋体" w:eastAsia="黑体" w:cs="Times New Roman"/>
          <w:sz w:val="32"/>
          <w:szCs w:val="32"/>
          <w:lang w:val="en-US" w:eastAsia="zh-CN" w:bidi="ar"/>
        </w:rPr>
        <w:t>8.变更证书后，证书编号是否发生变化？</w:t>
      </w:r>
    </w:p>
    <w:p>
      <w:r>
        <w:rPr>
          <w:rFonts w:hint="eastAsia" w:ascii="仿宋_GB2312" w:hAnsi="仿宋_GB2312" w:eastAsia="仿宋_GB2312" w:cs="仿宋_GB2312"/>
          <w:kern w:val="0"/>
          <w:sz w:val="32"/>
          <w:szCs w:val="32"/>
          <w:lang w:val="en-US" w:eastAsia="zh-CN"/>
        </w:rPr>
        <w:t>答：申请人证书编号不变。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214735D8"/>
    <w:rsid w:val="2147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2022-10-26T06:26:00Z</dcterms:created>
  <dc:creator>一梦ヅ少年蓝</dc:creator>
  <cp:lastModifiedBy>一梦ヅ少年蓝</cp:lastModifiedBy>
  <dcterms:modified xsi:type="dcterms:W3CDTF">2022-10-26T06:26:51Z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FF5D3681CB6742E8A504DBA3E79382E6</vt:lpwstr>
  </property>
</Properties>
</file>