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长江河道采砂许可申请表</w:t>
      </w:r>
    </w:p>
    <w:p>
      <w:pPr>
        <w:ind w:firstLine="2160" w:firstLineChars="600"/>
        <w:rPr>
          <w:rFonts w:ascii="黑体" w:eastAsia="黑体"/>
          <w:sz w:val="36"/>
          <w:szCs w:val="36"/>
        </w:rPr>
      </w:pPr>
    </w:p>
    <w:p>
      <w:pPr>
        <w:ind w:firstLine="2160" w:firstLineChars="600"/>
        <w:rPr>
          <w:rFonts w:ascii="黑体" w:eastAsia="黑体"/>
          <w:sz w:val="36"/>
          <w:szCs w:val="36"/>
        </w:rPr>
      </w:pPr>
    </w:p>
    <w:p>
      <w:pPr>
        <w:ind w:firstLine="2160" w:firstLineChars="600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ind w:firstLine="960" w:firstLineChars="3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申请单位：</w:t>
      </w:r>
      <w:r>
        <w:rPr>
          <w:rFonts w:hint="eastAsia"/>
          <w:sz w:val="24"/>
        </w:rPr>
        <w:t>（必填）</w:t>
      </w:r>
      <w:r>
        <w:rPr>
          <w:rFonts w:hint="eastAsia" w:ascii="黑体" w:eastAsia="黑体"/>
          <w:sz w:val="32"/>
          <w:szCs w:val="32"/>
        </w:rPr>
        <w:t xml:space="preserve">             （盖章）</w:t>
      </w:r>
    </w:p>
    <w:p>
      <w:pPr>
        <w:ind w:firstLine="960" w:firstLineChars="300"/>
        <w:rPr>
          <w:rFonts w:ascii="黑体" w:eastAsia="黑体"/>
          <w:sz w:val="32"/>
          <w:szCs w:val="32"/>
        </w:rPr>
      </w:pPr>
    </w:p>
    <w:p>
      <w:pPr>
        <w:ind w:firstLine="960" w:firstLineChars="3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申请日期：</w:t>
      </w:r>
      <w:r>
        <w:rPr>
          <w:rFonts w:hint="eastAsia"/>
          <w:sz w:val="24"/>
        </w:rPr>
        <w:t>（必填）</w:t>
      </w:r>
      <w:r>
        <w:rPr>
          <w:rFonts w:hint="eastAsia" w:ascii="黑体" w:eastAsia="黑体"/>
          <w:sz w:val="32"/>
          <w:szCs w:val="32"/>
        </w:rPr>
        <w:t xml:space="preserve">                      </w:t>
      </w: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>
      <w:pPr>
        <w:ind w:firstLine="198" w:firstLineChars="55"/>
        <w:rPr>
          <w:rFonts w:eastAsia="方正小标宋简体"/>
          <w:bCs/>
          <w:sz w:val="36"/>
          <w:szCs w:val="36"/>
        </w:rPr>
      </w:pPr>
    </w:p>
    <w:tbl>
      <w:tblPr>
        <w:tblStyle w:val="2"/>
        <w:tblW w:w="965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0"/>
        <w:gridCol w:w="1681"/>
        <w:gridCol w:w="850"/>
        <w:gridCol w:w="1134"/>
        <w:gridCol w:w="284"/>
        <w:gridCol w:w="142"/>
        <w:gridCol w:w="283"/>
        <w:gridCol w:w="709"/>
        <w:gridCol w:w="425"/>
        <w:gridCol w:w="284"/>
        <w:gridCol w:w="18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项目名称</w:t>
            </w:r>
          </w:p>
        </w:tc>
        <w:tc>
          <w:tcPr>
            <w:tcW w:w="39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  <w:tc>
          <w:tcPr>
            <w:tcW w:w="184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单位法定</w:t>
            </w: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代表人</w:t>
            </w: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（个人）照片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作业船只负责人照片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项目类型</w:t>
            </w:r>
          </w:p>
        </w:tc>
        <w:tc>
          <w:tcPr>
            <w:tcW w:w="39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  <w:tc>
          <w:tcPr>
            <w:tcW w:w="184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申请单位（个人）</w:t>
            </w:r>
          </w:p>
        </w:tc>
        <w:tc>
          <w:tcPr>
            <w:tcW w:w="39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  <w:tc>
          <w:tcPr>
            <w:tcW w:w="1843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企业代码</w:t>
            </w:r>
          </w:p>
        </w:tc>
        <w:tc>
          <w:tcPr>
            <w:tcW w:w="39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  <w:tc>
          <w:tcPr>
            <w:tcW w:w="1843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项目地址</w:t>
            </w:r>
          </w:p>
        </w:tc>
        <w:tc>
          <w:tcPr>
            <w:tcW w:w="39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  <w:tc>
          <w:tcPr>
            <w:tcW w:w="1843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202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法定代表人</w:t>
            </w:r>
            <w:r>
              <w:rPr>
                <w:rFonts w:eastAsia="仿宋"/>
              </w:rPr>
              <w:t xml:space="preserve">        (</w:t>
            </w:r>
            <w:r>
              <w:rPr>
                <w:rFonts w:hAnsi="仿宋" w:eastAsia="仿宋"/>
              </w:rPr>
              <w:t>或申请个人）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姓</w:t>
            </w:r>
            <w:r>
              <w:rPr>
                <w:rFonts w:eastAsia="仿宋"/>
              </w:rPr>
              <w:t xml:space="preserve">  </w:t>
            </w:r>
            <w:r>
              <w:rPr>
                <w:rFonts w:hAnsi="仿宋" w:eastAsia="仿宋"/>
              </w:rPr>
              <w:t>名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  <w:tc>
          <w:tcPr>
            <w:tcW w:w="184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202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住</w:t>
            </w:r>
            <w:r>
              <w:rPr>
                <w:rFonts w:eastAsia="仿宋"/>
              </w:rPr>
              <w:t xml:space="preserve">  </w:t>
            </w:r>
            <w:r>
              <w:rPr>
                <w:rFonts w:hAnsi="仿宋" w:eastAsia="仿宋"/>
              </w:rPr>
              <w:t>址</w:t>
            </w:r>
          </w:p>
        </w:tc>
        <w:tc>
          <w:tcPr>
            <w:tcW w:w="59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202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联系电话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 w:hRule="atLeast"/>
          <w:jc w:val="center"/>
        </w:trPr>
        <w:tc>
          <w:tcPr>
            <w:tcW w:w="202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身份证号</w:t>
            </w:r>
          </w:p>
        </w:tc>
        <w:tc>
          <w:tcPr>
            <w:tcW w:w="59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202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作业船只</w:t>
            </w: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负责人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姓</w:t>
            </w:r>
            <w:r>
              <w:rPr>
                <w:rFonts w:eastAsia="仿宋"/>
              </w:rPr>
              <w:t xml:space="preserve">  </w:t>
            </w:r>
            <w:r>
              <w:rPr>
                <w:rFonts w:hAnsi="仿宋" w:eastAsia="仿宋"/>
              </w:rPr>
              <w:t>名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联系电话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202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住</w:t>
            </w:r>
            <w:r>
              <w:rPr>
                <w:rFonts w:eastAsia="仿宋"/>
              </w:rPr>
              <w:t xml:space="preserve">  </w:t>
            </w:r>
            <w:r>
              <w:rPr>
                <w:rFonts w:hAnsi="仿宋" w:eastAsia="仿宋"/>
              </w:rPr>
              <w:t>址</w:t>
            </w:r>
          </w:p>
        </w:tc>
        <w:tc>
          <w:tcPr>
            <w:tcW w:w="59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202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身份证号</w:t>
            </w:r>
          </w:p>
        </w:tc>
        <w:tc>
          <w:tcPr>
            <w:tcW w:w="59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船名、船号</w:t>
            </w:r>
          </w:p>
        </w:tc>
        <w:tc>
          <w:tcPr>
            <w:tcW w:w="40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采砂功率</w:t>
            </w:r>
            <w:r>
              <w:rPr>
                <w:rFonts w:eastAsia="仿宋"/>
              </w:rPr>
              <w:t>(kw)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开采时间</w:t>
            </w:r>
          </w:p>
        </w:tc>
        <w:tc>
          <w:tcPr>
            <w:tcW w:w="40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作业方式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采砂地点</w:t>
            </w:r>
          </w:p>
        </w:tc>
        <w:tc>
          <w:tcPr>
            <w:tcW w:w="40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开采深度（</w:t>
            </w:r>
            <w:r>
              <w:rPr>
                <w:rFonts w:eastAsia="仿宋"/>
              </w:rPr>
              <w:t>m</w:t>
            </w:r>
            <w:r>
              <w:rPr>
                <w:rFonts w:hAnsi="仿宋" w:eastAsia="仿宋"/>
              </w:rPr>
              <w:t>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采砂范围</w:t>
            </w:r>
            <w:r>
              <w:rPr>
                <w:rFonts w:eastAsia="仿宋"/>
              </w:rPr>
              <w:t xml:space="preserve">           </w:t>
            </w:r>
            <w:r>
              <w:rPr>
                <w:rFonts w:hAnsi="仿宋" w:eastAsia="仿宋"/>
              </w:rPr>
              <w:t>（控制点坐标）</w:t>
            </w:r>
          </w:p>
        </w:tc>
        <w:tc>
          <w:tcPr>
            <w:tcW w:w="76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开采量（每船日采量和采砂总量）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开采的性质、种类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砂石堆放地点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弃料处理方案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采砂设备基本情况（采砂动力、吸砂管长度、行驶动力、航速等）</w:t>
            </w:r>
          </w:p>
        </w:tc>
        <w:tc>
          <w:tcPr>
            <w:tcW w:w="7634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采砂技术人员基本情况（船上总人数及驾驶、采砂操作、轮机、修理、管理、勤杂等人员数量）</w:t>
            </w:r>
          </w:p>
        </w:tc>
        <w:tc>
          <w:tcPr>
            <w:tcW w:w="76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企业或个体营业执照证书号及发证机关</w:t>
            </w:r>
          </w:p>
        </w:tc>
        <w:tc>
          <w:tcPr>
            <w:tcW w:w="76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船舶证书号及发证机关（船舶国籍证书、内河船舶检验证书、内河船舶适航证书等）</w:t>
            </w:r>
          </w:p>
        </w:tc>
        <w:tc>
          <w:tcPr>
            <w:tcW w:w="76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安全作业措施</w:t>
            </w:r>
          </w:p>
        </w:tc>
        <w:tc>
          <w:tcPr>
            <w:tcW w:w="76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论证报告</w:t>
            </w:r>
            <w:r>
              <w:rPr>
                <w:rFonts w:eastAsia="仿宋"/>
              </w:rPr>
              <w:t xml:space="preserve">             </w:t>
            </w:r>
            <w:r>
              <w:rPr>
                <w:rFonts w:hAnsi="仿宋" w:eastAsia="仿宋"/>
              </w:rPr>
              <w:t>基本情况</w:t>
            </w:r>
          </w:p>
        </w:tc>
        <w:tc>
          <w:tcPr>
            <w:tcW w:w="7634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  <w:bookmarkStart w:id="0" w:name="_GoBack"/>
          </w:p>
          <w:bookmarkEnd w:id="0"/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  <w:p>
            <w:pPr>
              <w:tabs>
                <w:tab w:val="left" w:pos="2394"/>
              </w:tabs>
              <w:spacing w:line="240" w:lineRule="atLeast"/>
              <w:jc w:val="center"/>
              <w:rPr>
                <w:rFonts w:eastAsia="仿宋"/>
              </w:rPr>
            </w:pPr>
          </w:p>
        </w:tc>
      </w:tr>
    </w:tbl>
    <w:p>
      <w:pPr>
        <w:spacing w:line="40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说明：</w:t>
      </w:r>
    </w:p>
    <w:p>
      <w:pPr>
        <w:spacing w:line="400" w:lineRule="exact"/>
        <w:ind w:firstLine="560" w:firstLineChars="2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1</w:t>
      </w:r>
      <w:r>
        <w:rPr>
          <w:rFonts w:hint="eastAsia" w:ascii="楷体_GB2312" w:hAnsi="楷体_GB2312" w:eastAsia="楷体_GB2312" w:cs="楷体_GB2312"/>
          <w:bCs/>
          <w:kern w:val="0"/>
          <w:sz w:val="28"/>
          <w:szCs w:val="28"/>
        </w:rPr>
        <w:t>.</w:t>
      </w:r>
      <w:r>
        <w:rPr>
          <w:rFonts w:hint="eastAsia" w:ascii="楷体_GB2312" w:hAnsi="楷体_GB2312" w:eastAsia="楷体_GB2312" w:cs="楷体_GB2312"/>
          <w:sz w:val="28"/>
          <w:szCs w:val="28"/>
        </w:rPr>
        <w:t>项目类型所填选项为经营性采砂或整治堤防、整治河道、吹填固基等公益性采砂。</w:t>
      </w:r>
    </w:p>
    <w:p>
      <w:pPr>
        <w:spacing w:line="400" w:lineRule="exact"/>
        <w:ind w:firstLine="560" w:firstLineChars="2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2</w:t>
      </w:r>
      <w:r>
        <w:rPr>
          <w:rFonts w:hint="eastAsia" w:ascii="楷体_GB2312" w:hAnsi="楷体_GB2312" w:eastAsia="楷体_GB2312" w:cs="楷体_GB2312"/>
          <w:bCs/>
          <w:kern w:val="0"/>
          <w:sz w:val="28"/>
          <w:szCs w:val="28"/>
        </w:rPr>
        <w:t>.</w:t>
      </w:r>
      <w:r>
        <w:rPr>
          <w:rFonts w:hint="eastAsia" w:ascii="楷体_GB2312" w:hAnsi="楷体_GB2312" w:eastAsia="楷体_GB2312" w:cs="楷体_GB2312"/>
          <w:sz w:val="28"/>
          <w:szCs w:val="28"/>
        </w:rPr>
        <w:t>项目地址按行政区划所在地填写。</w:t>
      </w:r>
    </w:p>
    <w:p>
      <w:pPr>
        <w:spacing w:line="400" w:lineRule="exact"/>
        <w:ind w:firstLine="560" w:firstLineChars="20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3</w:t>
      </w:r>
      <w:r>
        <w:rPr>
          <w:rFonts w:hint="eastAsia" w:ascii="楷体_GB2312" w:hAnsi="楷体_GB2312" w:eastAsia="楷体_GB2312" w:cs="楷体_GB2312"/>
          <w:bCs/>
          <w:kern w:val="0"/>
          <w:sz w:val="28"/>
          <w:szCs w:val="28"/>
        </w:rPr>
        <w:t>.</w:t>
      </w:r>
      <w:r>
        <w:rPr>
          <w:rFonts w:hint="eastAsia" w:ascii="楷体_GB2312" w:hAnsi="楷体_GB2312" w:eastAsia="楷体_GB2312" w:cs="楷体_GB2312"/>
          <w:sz w:val="28"/>
          <w:szCs w:val="28"/>
        </w:rPr>
        <w:t>属长江河道公益性采砂的，如“砂石堆放地点”等栏目可不填。</w:t>
      </w:r>
    </w:p>
    <w:p>
      <w:r>
        <w:rPr>
          <w:rFonts w:hint="eastAsia" w:ascii="楷体_GB2312" w:hAnsi="楷体_GB2312" w:eastAsia="楷体_GB2312" w:cs="楷体_GB2312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A72C0"/>
    <w:rsid w:val="6DAA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2019-11-27T03:09:00Z</dcterms:created>
  <dc:creator>Administrator</dc:creator>
  <cp:lastModifiedBy>Administrator</cp:lastModifiedBy>
  <dcterms:modified xsi:type="dcterms:W3CDTF">2019-11-27T03:09:56Z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