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14" w:rsidRPr="00020414" w:rsidRDefault="00020414" w:rsidP="00020414">
      <w:pPr>
        <w:spacing w:line="580" w:lineRule="exact"/>
        <w:rPr>
          <w:rFonts w:ascii="黑体" w:eastAsia="黑体" w:hAnsi="黑体"/>
          <w:sz w:val="30"/>
          <w:szCs w:val="30"/>
        </w:rPr>
      </w:pPr>
      <w:bookmarkStart w:id="0" w:name="_GoBack"/>
      <w:bookmarkEnd w:id="0"/>
      <w:r w:rsidRPr="00020414">
        <w:rPr>
          <w:rFonts w:ascii="黑体" w:eastAsia="黑体" w:hAnsi="黑体" w:hint="eastAsia"/>
          <w:sz w:val="30"/>
          <w:szCs w:val="30"/>
        </w:rPr>
        <w:t>附件4 常见错误及问题解答</w:t>
      </w:r>
    </w:p>
    <w:p w:rsidR="00020414" w:rsidRPr="00020414" w:rsidRDefault="00020414" w:rsidP="00020414">
      <w:pPr>
        <w:spacing w:line="580" w:lineRule="exact"/>
        <w:rPr>
          <w:rFonts w:ascii="黑体" w:eastAsia="黑体" w:hAnsi="黑体"/>
          <w:sz w:val="30"/>
          <w:szCs w:val="30"/>
        </w:rPr>
      </w:pPr>
    </w:p>
    <w:tbl>
      <w:tblPr>
        <w:tblW w:w="8519" w:type="dxa"/>
        <w:tblLayout w:type="fixed"/>
        <w:tblLook w:val="04A0" w:firstRow="1" w:lastRow="0" w:firstColumn="1" w:lastColumn="0" w:noHBand="0" w:noVBand="1"/>
      </w:tblPr>
      <w:tblGrid>
        <w:gridCol w:w="578"/>
        <w:gridCol w:w="2356"/>
        <w:gridCol w:w="5585"/>
      </w:tblGrid>
      <w:tr w:rsidR="00020414" w:rsidRPr="00020414" w:rsidTr="00020414">
        <w:trPr>
          <w:trHeight w:val="57"/>
          <w:tblHeader/>
        </w:trPr>
        <w:tc>
          <w:tcPr>
            <w:tcW w:w="578" w:type="dxa"/>
            <w:tcBorders>
              <w:top w:val="single" w:sz="4" w:space="0" w:color="auto"/>
              <w:left w:val="single" w:sz="4" w:space="0" w:color="auto"/>
              <w:bottom w:val="single" w:sz="4" w:space="0" w:color="auto"/>
              <w:right w:val="single" w:sz="4" w:space="0" w:color="auto"/>
            </w:tcBorders>
            <w:shd w:val="clear" w:color="auto" w:fill="BFBFBF"/>
            <w:vAlign w:val="center"/>
          </w:tcPr>
          <w:p w:rsidR="00020414" w:rsidRPr="00020414" w:rsidRDefault="00020414" w:rsidP="00020414">
            <w:pPr>
              <w:widowControl/>
              <w:jc w:val="center"/>
              <w:rPr>
                <w:rFonts w:ascii="黑体" w:eastAsia="黑体" w:hAnsi="黑体" w:cs="宋体"/>
                <w:b/>
                <w:bCs/>
                <w:color w:val="000000"/>
                <w:kern w:val="0"/>
                <w:sz w:val="18"/>
                <w:szCs w:val="18"/>
              </w:rPr>
            </w:pPr>
            <w:r w:rsidRPr="00020414">
              <w:rPr>
                <w:rFonts w:ascii="黑体" w:eastAsia="黑体" w:hAnsi="黑体" w:cs="宋体" w:hint="eastAsia"/>
                <w:b/>
                <w:bCs/>
                <w:color w:val="000000"/>
                <w:kern w:val="0"/>
                <w:sz w:val="18"/>
                <w:szCs w:val="18"/>
              </w:rPr>
              <w:t>序号</w:t>
            </w:r>
          </w:p>
        </w:tc>
        <w:tc>
          <w:tcPr>
            <w:tcW w:w="2356" w:type="dxa"/>
            <w:tcBorders>
              <w:top w:val="single" w:sz="4" w:space="0" w:color="auto"/>
              <w:left w:val="nil"/>
              <w:bottom w:val="single" w:sz="4" w:space="0" w:color="auto"/>
              <w:right w:val="single" w:sz="4" w:space="0" w:color="auto"/>
            </w:tcBorders>
            <w:shd w:val="clear" w:color="auto" w:fill="BFBFBF"/>
            <w:vAlign w:val="center"/>
          </w:tcPr>
          <w:p w:rsidR="00020414" w:rsidRPr="00020414" w:rsidRDefault="00020414" w:rsidP="00020414">
            <w:pPr>
              <w:widowControl/>
              <w:jc w:val="center"/>
              <w:rPr>
                <w:rFonts w:ascii="黑体" w:eastAsia="黑体" w:hAnsi="黑体" w:cs="宋体"/>
                <w:b/>
                <w:bCs/>
                <w:color w:val="000000"/>
                <w:kern w:val="0"/>
                <w:sz w:val="18"/>
                <w:szCs w:val="18"/>
              </w:rPr>
            </w:pPr>
            <w:r w:rsidRPr="00020414">
              <w:rPr>
                <w:rFonts w:ascii="黑体" w:eastAsia="黑体" w:hAnsi="黑体" w:cs="宋体" w:hint="eastAsia"/>
                <w:b/>
                <w:bCs/>
                <w:color w:val="000000"/>
                <w:kern w:val="0"/>
                <w:sz w:val="18"/>
                <w:szCs w:val="18"/>
              </w:rPr>
              <w:t>常见错误</w:t>
            </w:r>
          </w:p>
        </w:tc>
        <w:tc>
          <w:tcPr>
            <w:tcW w:w="5585" w:type="dxa"/>
            <w:tcBorders>
              <w:top w:val="single" w:sz="4" w:space="0" w:color="auto"/>
              <w:left w:val="nil"/>
              <w:bottom w:val="single" w:sz="4" w:space="0" w:color="auto"/>
              <w:right w:val="single" w:sz="4" w:space="0" w:color="auto"/>
            </w:tcBorders>
            <w:shd w:val="clear" w:color="auto" w:fill="BFBFBF"/>
            <w:vAlign w:val="center"/>
          </w:tcPr>
          <w:p w:rsidR="00020414" w:rsidRPr="00020414" w:rsidRDefault="00020414" w:rsidP="00020414">
            <w:pPr>
              <w:widowControl/>
              <w:jc w:val="center"/>
              <w:rPr>
                <w:rFonts w:ascii="黑体" w:eastAsia="黑体" w:hAnsi="黑体" w:cs="宋体"/>
                <w:b/>
                <w:bCs/>
                <w:color w:val="000000"/>
                <w:kern w:val="0"/>
                <w:sz w:val="18"/>
                <w:szCs w:val="18"/>
              </w:rPr>
            </w:pPr>
            <w:r w:rsidRPr="00020414">
              <w:rPr>
                <w:rFonts w:ascii="黑体" w:eastAsia="黑体" w:hAnsi="黑体" w:cs="宋体" w:hint="eastAsia"/>
                <w:b/>
                <w:bCs/>
                <w:color w:val="000000"/>
                <w:kern w:val="0"/>
                <w:sz w:val="18"/>
                <w:szCs w:val="18"/>
              </w:rPr>
              <w:t>原因</w:t>
            </w:r>
          </w:p>
        </w:tc>
      </w:tr>
      <w:tr w:rsidR="00020414" w:rsidRPr="00020414" w:rsidTr="00081775">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rsidR="00020414" w:rsidRPr="00020414" w:rsidRDefault="00020414" w:rsidP="00020414">
            <w:pPr>
              <w:widowControl/>
              <w:jc w:val="center"/>
              <w:rPr>
                <w:rFonts w:ascii="等线" w:eastAsia="等线" w:hAnsi="等线" w:cs="宋体"/>
                <w:color w:val="000000"/>
                <w:kern w:val="0"/>
                <w:sz w:val="18"/>
                <w:szCs w:val="18"/>
              </w:rPr>
            </w:pPr>
            <w:r w:rsidRPr="00020414">
              <w:rPr>
                <w:rFonts w:ascii="等线" w:eastAsia="等线" w:hAnsi="等线" w:cs="宋体" w:hint="eastAsia"/>
                <w:color w:val="000000"/>
                <w:kern w:val="0"/>
                <w:sz w:val="18"/>
                <w:szCs w:val="18"/>
              </w:rPr>
              <w:t>1</w:t>
            </w:r>
          </w:p>
        </w:tc>
        <w:tc>
          <w:tcPr>
            <w:tcW w:w="2356"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rFonts w:ascii="等线" w:eastAsia="等线" w:hAnsi="等线" w:cs="宋体"/>
                <w:color w:val="000000"/>
                <w:kern w:val="0"/>
                <w:sz w:val="18"/>
                <w:szCs w:val="18"/>
              </w:rPr>
            </w:pPr>
            <w:r w:rsidRPr="00020414">
              <w:rPr>
                <w:rFonts w:hint="eastAsia"/>
                <w:color w:val="000000"/>
                <w:sz w:val="18"/>
                <w:szCs w:val="18"/>
              </w:rPr>
              <w:t>取水申请人为法人的分支机构</w:t>
            </w:r>
          </w:p>
        </w:tc>
        <w:tc>
          <w:tcPr>
            <w:tcW w:w="5585"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根据《中华人民共和国行政许可法》《取水许可和水资源费征收管理条例》，取水申请人应为公民、法人或者其他组织（非法人组织）。其他组织界定原则按照《最高人民法院关于适用</w:t>
            </w:r>
            <w:r w:rsidRPr="00020414">
              <w:rPr>
                <w:rFonts w:hint="eastAsia"/>
                <w:color w:val="000000"/>
                <w:sz w:val="18"/>
                <w:szCs w:val="18"/>
              </w:rPr>
              <w:t>&lt;</w:t>
            </w:r>
            <w:r w:rsidRPr="00020414">
              <w:rPr>
                <w:rFonts w:hint="eastAsia"/>
                <w:color w:val="000000"/>
                <w:sz w:val="18"/>
                <w:szCs w:val="18"/>
              </w:rPr>
              <w:t>中华人民共和国民事诉讼法</w:t>
            </w:r>
            <w:r w:rsidRPr="00020414">
              <w:rPr>
                <w:rFonts w:hint="eastAsia"/>
                <w:color w:val="000000"/>
                <w:sz w:val="18"/>
                <w:szCs w:val="18"/>
              </w:rPr>
              <w:t>&gt;</w:t>
            </w:r>
            <w:r w:rsidRPr="00020414">
              <w:rPr>
                <w:rFonts w:hint="eastAsia"/>
                <w:color w:val="000000"/>
                <w:sz w:val="18"/>
                <w:szCs w:val="18"/>
              </w:rPr>
              <w:t>的解释》（法释〔</w:t>
            </w:r>
            <w:r w:rsidRPr="00020414">
              <w:rPr>
                <w:rFonts w:hint="eastAsia"/>
                <w:color w:val="000000"/>
                <w:sz w:val="18"/>
                <w:szCs w:val="18"/>
              </w:rPr>
              <w:t>2015</w:t>
            </w:r>
            <w:r w:rsidRPr="00020414">
              <w:rPr>
                <w:rFonts w:hint="eastAsia"/>
                <w:color w:val="000000"/>
                <w:sz w:val="18"/>
                <w:szCs w:val="18"/>
              </w:rPr>
              <w:t>〕</w:t>
            </w:r>
            <w:r w:rsidRPr="00020414">
              <w:rPr>
                <w:rFonts w:hint="eastAsia"/>
                <w:color w:val="000000"/>
                <w:sz w:val="18"/>
                <w:szCs w:val="18"/>
              </w:rPr>
              <w:t>5</w:t>
            </w:r>
            <w:r w:rsidRPr="00020414">
              <w:rPr>
                <w:rFonts w:hint="eastAsia"/>
                <w:color w:val="000000"/>
                <w:sz w:val="18"/>
                <w:szCs w:val="18"/>
              </w:rPr>
              <w:t>号）执行。</w:t>
            </w:r>
          </w:p>
          <w:p w:rsidR="00020414" w:rsidRPr="00020414" w:rsidRDefault="00020414" w:rsidP="00020414">
            <w:pPr>
              <w:widowControl/>
              <w:jc w:val="left"/>
              <w:rPr>
                <w:color w:val="000000"/>
                <w:sz w:val="18"/>
                <w:szCs w:val="18"/>
              </w:rPr>
            </w:pPr>
            <w:r w:rsidRPr="00020414">
              <w:rPr>
                <w:rFonts w:hint="eastAsia"/>
                <w:color w:val="000000"/>
                <w:sz w:val="18"/>
                <w:szCs w:val="18"/>
              </w:rPr>
              <w:t>对于实际取水单位为法人的分支机构的，该分支机构不具备申请资格，应由设立该分支机构的法人作为取水申请人向具有审批权限的取水许可审批机关申请取水许可。</w:t>
            </w:r>
          </w:p>
        </w:tc>
      </w:tr>
      <w:tr w:rsidR="00020414" w:rsidRPr="00020414" w:rsidTr="00081775">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rsidR="00020414" w:rsidRPr="00020414" w:rsidRDefault="00020414" w:rsidP="00020414">
            <w:pPr>
              <w:widowControl/>
              <w:jc w:val="center"/>
              <w:rPr>
                <w:rFonts w:ascii="等线" w:eastAsia="等线" w:hAnsi="等线" w:cs="宋体"/>
                <w:color w:val="000000"/>
                <w:kern w:val="0"/>
                <w:sz w:val="18"/>
                <w:szCs w:val="18"/>
              </w:rPr>
            </w:pPr>
            <w:r w:rsidRPr="00020414">
              <w:rPr>
                <w:rFonts w:ascii="等线" w:eastAsia="等线" w:hAnsi="等线" w:cs="宋体" w:hint="eastAsia"/>
                <w:color w:val="000000"/>
                <w:kern w:val="0"/>
                <w:sz w:val="18"/>
                <w:szCs w:val="18"/>
              </w:rPr>
              <w:t>2</w:t>
            </w:r>
          </w:p>
        </w:tc>
        <w:tc>
          <w:tcPr>
            <w:tcW w:w="2356"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使用再生水的用水户办理取水许可</w:t>
            </w:r>
          </w:p>
        </w:tc>
        <w:tc>
          <w:tcPr>
            <w:tcW w:w="5585"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使用再生水不属于《取水许可和水资源费征收管理条例》规定的利用取水工</w:t>
            </w:r>
            <w:proofErr w:type="gramStart"/>
            <w:r w:rsidRPr="00020414">
              <w:rPr>
                <w:rFonts w:hint="eastAsia"/>
                <w:color w:val="000000"/>
                <w:sz w:val="18"/>
                <w:szCs w:val="18"/>
              </w:rPr>
              <w:t>程或者</w:t>
            </w:r>
            <w:proofErr w:type="gramEnd"/>
            <w:r w:rsidRPr="00020414">
              <w:rPr>
                <w:rFonts w:hint="eastAsia"/>
                <w:color w:val="000000"/>
                <w:sz w:val="18"/>
                <w:szCs w:val="18"/>
              </w:rPr>
              <w:t>设施直接从江河、湖泊或者地下取用水资源的情况，因此，使用再生水作为唯一水源的用水户不需要办理取水许可。但对既使用地表水或地下水，又使用再生水的取用水户，应对其使用地表水或地下水的部分办理取水许可。</w:t>
            </w:r>
          </w:p>
        </w:tc>
      </w:tr>
      <w:tr w:rsidR="00020414" w:rsidRPr="00020414" w:rsidTr="00081775">
        <w:trPr>
          <w:trHeight w:val="1563"/>
        </w:trPr>
        <w:tc>
          <w:tcPr>
            <w:tcW w:w="578" w:type="dxa"/>
            <w:tcBorders>
              <w:top w:val="nil"/>
              <w:left w:val="single" w:sz="4" w:space="0" w:color="auto"/>
              <w:bottom w:val="single" w:sz="4" w:space="0" w:color="auto"/>
              <w:right w:val="single" w:sz="4" w:space="0" w:color="auto"/>
            </w:tcBorders>
            <w:shd w:val="clear" w:color="auto" w:fill="auto"/>
            <w:vAlign w:val="center"/>
          </w:tcPr>
          <w:p w:rsidR="00020414" w:rsidRPr="00020414" w:rsidRDefault="00020414" w:rsidP="00020414">
            <w:pPr>
              <w:widowControl/>
              <w:jc w:val="center"/>
              <w:rPr>
                <w:rFonts w:ascii="等线" w:eastAsia="等线" w:hAnsi="等线" w:cs="宋体"/>
                <w:color w:val="000000"/>
                <w:kern w:val="0"/>
                <w:sz w:val="18"/>
                <w:szCs w:val="18"/>
              </w:rPr>
            </w:pPr>
            <w:r w:rsidRPr="00020414">
              <w:rPr>
                <w:rFonts w:ascii="等线" w:eastAsia="等线" w:hAnsi="等线" w:cs="宋体" w:hint="eastAsia"/>
                <w:color w:val="000000"/>
                <w:kern w:val="0"/>
                <w:sz w:val="18"/>
                <w:szCs w:val="18"/>
              </w:rPr>
              <w:t>3</w:t>
            </w:r>
          </w:p>
        </w:tc>
        <w:tc>
          <w:tcPr>
            <w:tcW w:w="2356"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逾期不办理取水许可延续申请手续</w:t>
            </w:r>
          </w:p>
        </w:tc>
        <w:tc>
          <w:tcPr>
            <w:tcW w:w="5585"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根据《取水许可和水资源费征收管理条例》第二十五条规定，有效期届满，需要延续的，取水单位或者个人应当在有效期届满</w:t>
            </w:r>
            <w:r w:rsidRPr="00020414">
              <w:rPr>
                <w:rFonts w:hint="eastAsia"/>
                <w:color w:val="000000"/>
                <w:sz w:val="18"/>
                <w:szCs w:val="18"/>
              </w:rPr>
              <w:t>45</w:t>
            </w:r>
            <w:r w:rsidRPr="00020414">
              <w:rPr>
                <w:rFonts w:hint="eastAsia"/>
                <w:color w:val="000000"/>
                <w:sz w:val="18"/>
                <w:szCs w:val="18"/>
              </w:rPr>
              <w:t>日前向原审批机关提出申请，原审批机关应当在有效期届满前，</w:t>
            </w:r>
            <w:proofErr w:type="gramStart"/>
            <w:r w:rsidRPr="00020414">
              <w:rPr>
                <w:rFonts w:hint="eastAsia"/>
                <w:color w:val="000000"/>
                <w:sz w:val="18"/>
                <w:szCs w:val="18"/>
              </w:rPr>
              <w:t>作出</w:t>
            </w:r>
            <w:proofErr w:type="gramEnd"/>
            <w:r w:rsidRPr="00020414">
              <w:rPr>
                <w:rFonts w:hint="eastAsia"/>
                <w:color w:val="000000"/>
                <w:sz w:val="18"/>
                <w:szCs w:val="18"/>
              </w:rPr>
              <w:t>是否延续的决定。对于逾期不办理延续申请手续的，取水许可证期满自行失效。</w:t>
            </w:r>
          </w:p>
        </w:tc>
      </w:tr>
      <w:tr w:rsidR="00020414" w:rsidRPr="00020414" w:rsidTr="00020414">
        <w:trPr>
          <w:trHeight w:val="57"/>
          <w:tblHeader/>
        </w:trPr>
        <w:tc>
          <w:tcPr>
            <w:tcW w:w="578" w:type="dxa"/>
            <w:tcBorders>
              <w:top w:val="single" w:sz="4" w:space="0" w:color="auto"/>
              <w:left w:val="single" w:sz="4" w:space="0" w:color="auto"/>
              <w:bottom w:val="single" w:sz="4" w:space="0" w:color="auto"/>
              <w:right w:val="single" w:sz="4" w:space="0" w:color="auto"/>
            </w:tcBorders>
            <w:shd w:val="clear" w:color="auto" w:fill="BFBFBF"/>
            <w:vAlign w:val="center"/>
          </w:tcPr>
          <w:p w:rsidR="00020414" w:rsidRPr="00020414" w:rsidRDefault="00020414" w:rsidP="00020414">
            <w:pPr>
              <w:widowControl/>
              <w:jc w:val="center"/>
              <w:rPr>
                <w:rFonts w:ascii="黑体" w:eastAsia="黑体" w:hAnsi="黑体" w:cs="宋体"/>
                <w:b/>
                <w:bCs/>
                <w:color w:val="000000"/>
                <w:kern w:val="0"/>
                <w:sz w:val="18"/>
                <w:szCs w:val="18"/>
              </w:rPr>
            </w:pPr>
            <w:r w:rsidRPr="00020414">
              <w:rPr>
                <w:rFonts w:ascii="黑体" w:eastAsia="黑体" w:hAnsi="黑体" w:cs="宋体" w:hint="eastAsia"/>
                <w:b/>
                <w:bCs/>
                <w:color w:val="000000"/>
                <w:kern w:val="0"/>
                <w:sz w:val="18"/>
                <w:szCs w:val="18"/>
              </w:rPr>
              <w:t>序号</w:t>
            </w:r>
          </w:p>
        </w:tc>
        <w:tc>
          <w:tcPr>
            <w:tcW w:w="2356" w:type="dxa"/>
            <w:tcBorders>
              <w:top w:val="single" w:sz="4" w:space="0" w:color="auto"/>
              <w:left w:val="nil"/>
              <w:bottom w:val="single" w:sz="4" w:space="0" w:color="auto"/>
              <w:right w:val="single" w:sz="4" w:space="0" w:color="auto"/>
            </w:tcBorders>
            <w:shd w:val="clear" w:color="auto" w:fill="BFBFBF"/>
            <w:vAlign w:val="center"/>
          </w:tcPr>
          <w:p w:rsidR="00020414" w:rsidRPr="00020414" w:rsidRDefault="00020414" w:rsidP="00020414">
            <w:pPr>
              <w:widowControl/>
              <w:jc w:val="center"/>
              <w:rPr>
                <w:rFonts w:ascii="黑体" w:eastAsia="黑体" w:hAnsi="黑体" w:cs="宋体"/>
                <w:b/>
                <w:bCs/>
                <w:color w:val="000000"/>
                <w:kern w:val="0"/>
                <w:sz w:val="18"/>
                <w:szCs w:val="18"/>
              </w:rPr>
            </w:pPr>
            <w:r w:rsidRPr="00020414">
              <w:rPr>
                <w:rFonts w:ascii="黑体" w:eastAsia="黑体" w:hAnsi="黑体" w:cs="宋体" w:hint="eastAsia"/>
                <w:b/>
                <w:bCs/>
                <w:color w:val="000000"/>
                <w:kern w:val="0"/>
                <w:sz w:val="18"/>
                <w:szCs w:val="18"/>
              </w:rPr>
              <w:t>常见问題</w:t>
            </w:r>
          </w:p>
        </w:tc>
        <w:tc>
          <w:tcPr>
            <w:tcW w:w="5585" w:type="dxa"/>
            <w:tcBorders>
              <w:top w:val="single" w:sz="4" w:space="0" w:color="auto"/>
              <w:left w:val="nil"/>
              <w:bottom w:val="single" w:sz="4" w:space="0" w:color="auto"/>
              <w:right w:val="single" w:sz="4" w:space="0" w:color="auto"/>
            </w:tcBorders>
            <w:shd w:val="clear" w:color="auto" w:fill="BFBFBF"/>
            <w:vAlign w:val="center"/>
          </w:tcPr>
          <w:p w:rsidR="00020414" w:rsidRPr="00020414" w:rsidRDefault="00020414" w:rsidP="00020414">
            <w:pPr>
              <w:widowControl/>
              <w:jc w:val="center"/>
              <w:rPr>
                <w:rFonts w:ascii="黑体" w:eastAsia="黑体" w:hAnsi="黑体" w:cs="宋体"/>
                <w:b/>
                <w:bCs/>
                <w:color w:val="000000"/>
                <w:kern w:val="0"/>
                <w:sz w:val="18"/>
                <w:szCs w:val="18"/>
              </w:rPr>
            </w:pPr>
            <w:r w:rsidRPr="00020414">
              <w:rPr>
                <w:rFonts w:ascii="黑体" w:eastAsia="黑体" w:hAnsi="黑体" w:cs="宋体" w:hint="eastAsia"/>
                <w:b/>
                <w:bCs/>
                <w:color w:val="000000"/>
                <w:kern w:val="0"/>
                <w:sz w:val="18"/>
                <w:szCs w:val="18"/>
              </w:rPr>
              <w:t>解答</w:t>
            </w:r>
          </w:p>
        </w:tc>
      </w:tr>
      <w:tr w:rsidR="00020414" w:rsidRPr="00020414" w:rsidTr="00081775">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rsidR="00020414" w:rsidRPr="00020414" w:rsidRDefault="00020414" w:rsidP="00020414">
            <w:pPr>
              <w:widowControl/>
              <w:jc w:val="center"/>
              <w:rPr>
                <w:rFonts w:ascii="等线" w:eastAsia="等线" w:hAnsi="等线" w:cs="宋体"/>
                <w:color w:val="000000"/>
                <w:kern w:val="0"/>
                <w:sz w:val="18"/>
                <w:szCs w:val="18"/>
              </w:rPr>
            </w:pPr>
            <w:r w:rsidRPr="00020414">
              <w:rPr>
                <w:rFonts w:ascii="等线" w:eastAsia="等线" w:hAnsi="等线" w:cs="宋体" w:hint="eastAsia"/>
                <w:color w:val="000000"/>
                <w:kern w:val="0"/>
                <w:sz w:val="18"/>
                <w:szCs w:val="18"/>
              </w:rPr>
              <w:t>1</w:t>
            </w:r>
          </w:p>
        </w:tc>
        <w:tc>
          <w:tcPr>
            <w:tcW w:w="2356"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rFonts w:ascii="等线" w:eastAsia="等线" w:hAnsi="等线" w:cs="宋体"/>
                <w:color w:val="000000"/>
                <w:kern w:val="0"/>
                <w:sz w:val="18"/>
                <w:szCs w:val="18"/>
              </w:rPr>
            </w:pPr>
            <w:r w:rsidRPr="00020414">
              <w:rPr>
                <w:rFonts w:hint="eastAsia"/>
                <w:color w:val="000000"/>
                <w:sz w:val="18"/>
                <w:szCs w:val="18"/>
              </w:rPr>
              <w:t>跨省、直辖市行政区域取水是指哪种情况？</w:t>
            </w:r>
          </w:p>
        </w:tc>
        <w:tc>
          <w:tcPr>
            <w:tcW w:w="5585"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一般是指取水人取水水源所在地和用水所在地分别位于不同省级行政区的情况。如：取水地点在河南省某条河流，企业生产用水地点位于相邻的河北省境内。</w:t>
            </w:r>
          </w:p>
        </w:tc>
      </w:tr>
      <w:tr w:rsidR="00020414" w:rsidRPr="00020414" w:rsidTr="00081775">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rsidR="00020414" w:rsidRPr="00020414" w:rsidRDefault="00020414" w:rsidP="00020414">
            <w:pPr>
              <w:widowControl/>
              <w:jc w:val="center"/>
              <w:rPr>
                <w:rFonts w:ascii="等线" w:eastAsia="等线" w:hAnsi="等线" w:cs="宋体"/>
                <w:color w:val="000000"/>
                <w:kern w:val="0"/>
                <w:sz w:val="18"/>
                <w:szCs w:val="18"/>
              </w:rPr>
            </w:pPr>
            <w:r w:rsidRPr="00020414">
              <w:rPr>
                <w:rFonts w:ascii="等线" w:eastAsia="等线" w:hAnsi="等线" w:cs="宋体" w:hint="eastAsia"/>
                <w:color w:val="000000"/>
                <w:kern w:val="0"/>
                <w:sz w:val="18"/>
                <w:szCs w:val="18"/>
              </w:rPr>
              <w:t>2</w:t>
            </w:r>
          </w:p>
        </w:tc>
        <w:tc>
          <w:tcPr>
            <w:tcW w:w="2356"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取水许可证什么时候颁发？</w:t>
            </w:r>
          </w:p>
        </w:tc>
        <w:tc>
          <w:tcPr>
            <w:tcW w:w="5585"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取水工</w:t>
            </w:r>
            <w:proofErr w:type="gramStart"/>
            <w:r w:rsidRPr="00020414">
              <w:rPr>
                <w:rFonts w:hint="eastAsia"/>
                <w:color w:val="000000"/>
                <w:sz w:val="18"/>
                <w:szCs w:val="18"/>
              </w:rPr>
              <w:t>程或者</w:t>
            </w:r>
            <w:proofErr w:type="gramEnd"/>
            <w:r w:rsidRPr="00020414">
              <w:rPr>
                <w:rFonts w:hint="eastAsia"/>
                <w:color w:val="000000"/>
                <w:sz w:val="18"/>
                <w:szCs w:val="18"/>
              </w:rPr>
              <w:t>设施建成并试运行满</w:t>
            </w:r>
            <w:r w:rsidRPr="00020414">
              <w:rPr>
                <w:rFonts w:hint="eastAsia"/>
                <w:color w:val="000000"/>
                <w:sz w:val="18"/>
                <w:szCs w:val="18"/>
              </w:rPr>
              <w:t>30</w:t>
            </w:r>
            <w:r w:rsidRPr="00020414">
              <w:rPr>
                <w:rFonts w:hint="eastAsia"/>
                <w:color w:val="000000"/>
                <w:sz w:val="18"/>
                <w:szCs w:val="18"/>
              </w:rPr>
              <w:t>日的，申请人应当按照水利部令第</w:t>
            </w:r>
            <w:r w:rsidRPr="00020414">
              <w:rPr>
                <w:rFonts w:hint="eastAsia"/>
                <w:color w:val="000000"/>
                <w:sz w:val="18"/>
                <w:szCs w:val="18"/>
              </w:rPr>
              <w:t>34</w:t>
            </w:r>
            <w:r w:rsidRPr="00020414">
              <w:rPr>
                <w:rFonts w:hint="eastAsia"/>
                <w:color w:val="000000"/>
                <w:sz w:val="18"/>
                <w:szCs w:val="18"/>
              </w:rPr>
              <w:t>号《取水许可管理办法》的规定，向取水审批机关报送取水工</w:t>
            </w:r>
            <w:proofErr w:type="gramStart"/>
            <w:r w:rsidRPr="00020414">
              <w:rPr>
                <w:rFonts w:hint="eastAsia"/>
                <w:color w:val="000000"/>
                <w:sz w:val="18"/>
                <w:szCs w:val="18"/>
              </w:rPr>
              <w:t>程或者</w:t>
            </w:r>
            <w:proofErr w:type="gramEnd"/>
            <w:r w:rsidRPr="00020414">
              <w:rPr>
                <w:rFonts w:hint="eastAsia"/>
                <w:color w:val="000000"/>
                <w:sz w:val="18"/>
                <w:szCs w:val="18"/>
              </w:rPr>
              <w:t>设施取水计量设施的计量认证情况、节水设施试运行情况、试运行期间取退水监测结果等相关材料，由取水审批机关</w:t>
            </w:r>
            <w:proofErr w:type="gramStart"/>
            <w:r w:rsidRPr="00020414">
              <w:rPr>
                <w:rFonts w:hint="eastAsia"/>
                <w:color w:val="000000"/>
                <w:sz w:val="18"/>
                <w:szCs w:val="18"/>
              </w:rPr>
              <w:t>对取水工程或者</w:t>
            </w:r>
            <w:proofErr w:type="gramEnd"/>
            <w:r w:rsidRPr="00020414">
              <w:rPr>
                <w:rFonts w:hint="eastAsia"/>
                <w:color w:val="000000"/>
                <w:sz w:val="18"/>
                <w:szCs w:val="18"/>
              </w:rPr>
              <w:t>设施进行现场核验，出具验收意见，对验收合格的，核发取水许可证。</w:t>
            </w:r>
          </w:p>
        </w:tc>
      </w:tr>
      <w:tr w:rsidR="00020414" w:rsidRPr="00020414" w:rsidTr="00081775">
        <w:trPr>
          <w:trHeight w:val="57"/>
        </w:trPr>
        <w:tc>
          <w:tcPr>
            <w:tcW w:w="578" w:type="dxa"/>
            <w:tcBorders>
              <w:top w:val="nil"/>
              <w:left w:val="single" w:sz="4" w:space="0" w:color="auto"/>
              <w:bottom w:val="single" w:sz="4" w:space="0" w:color="auto"/>
              <w:right w:val="single" w:sz="4" w:space="0" w:color="auto"/>
            </w:tcBorders>
            <w:shd w:val="clear" w:color="auto" w:fill="auto"/>
            <w:vAlign w:val="center"/>
          </w:tcPr>
          <w:p w:rsidR="00020414" w:rsidRPr="00020414" w:rsidRDefault="00020414" w:rsidP="00020414">
            <w:pPr>
              <w:widowControl/>
              <w:jc w:val="center"/>
              <w:rPr>
                <w:rFonts w:ascii="等线" w:eastAsia="等线" w:hAnsi="等线" w:cs="宋体"/>
                <w:color w:val="000000"/>
                <w:kern w:val="0"/>
                <w:sz w:val="18"/>
                <w:szCs w:val="18"/>
              </w:rPr>
            </w:pPr>
            <w:r w:rsidRPr="00020414">
              <w:rPr>
                <w:rFonts w:ascii="等线" w:eastAsia="等线" w:hAnsi="等线" w:cs="宋体" w:hint="eastAsia"/>
                <w:color w:val="000000"/>
                <w:kern w:val="0"/>
                <w:sz w:val="18"/>
                <w:szCs w:val="18"/>
              </w:rPr>
              <w:t>3</w:t>
            </w:r>
          </w:p>
        </w:tc>
        <w:tc>
          <w:tcPr>
            <w:tcW w:w="2356"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由流域管理机构审批的建设项目，水资源费也向流域管理机构缴纳吗？</w:t>
            </w:r>
          </w:p>
        </w:tc>
        <w:tc>
          <w:tcPr>
            <w:tcW w:w="5585" w:type="dxa"/>
            <w:tcBorders>
              <w:top w:val="nil"/>
              <w:left w:val="nil"/>
              <w:bottom w:val="single" w:sz="4" w:space="0" w:color="auto"/>
              <w:right w:val="single" w:sz="4" w:space="0" w:color="auto"/>
            </w:tcBorders>
            <w:shd w:val="clear" w:color="auto" w:fill="auto"/>
            <w:vAlign w:val="center"/>
          </w:tcPr>
          <w:p w:rsidR="00020414" w:rsidRPr="00020414" w:rsidRDefault="00020414" w:rsidP="00020414">
            <w:pPr>
              <w:widowControl/>
              <w:jc w:val="left"/>
              <w:rPr>
                <w:color w:val="000000"/>
                <w:sz w:val="18"/>
                <w:szCs w:val="18"/>
              </w:rPr>
            </w:pPr>
            <w:r w:rsidRPr="00020414">
              <w:rPr>
                <w:rFonts w:hint="eastAsia"/>
                <w:color w:val="000000"/>
                <w:sz w:val="18"/>
                <w:szCs w:val="18"/>
              </w:rPr>
              <w:t>按照《取水许可和水资源费征收管理条例》，流域管理机构审批的，水资源费由取水口所在地省、自治区、直辖市人民政府水行政主管部门代为征收。</w:t>
            </w:r>
          </w:p>
        </w:tc>
      </w:tr>
    </w:tbl>
    <w:p w:rsidR="00020414" w:rsidRPr="00020414" w:rsidRDefault="00020414" w:rsidP="00020414">
      <w:pPr>
        <w:spacing w:line="600" w:lineRule="exact"/>
        <w:ind w:firstLineChars="200" w:firstLine="640"/>
        <w:jc w:val="left"/>
        <w:rPr>
          <w:rFonts w:ascii="仿宋_GB2312" w:eastAsia="仿宋_GB2312" w:hAnsi="仿宋_GB2312" w:cs="仿宋_GB2312"/>
          <w:kern w:val="0"/>
          <w:sz w:val="32"/>
          <w:szCs w:val="32"/>
        </w:rPr>
      </w:pPr>
    </w:p>
    <w:p w:rsidR="003838D4" w:rsidRPr="00020414" w:rsidRDefault="003838D4" w:rsidP="00020414"/>
    <w:sectPr w:rsidR="003838D4" w:rsidRPr="000204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66" w:rsidRDefault="00385F66" w:rsidP="00E5022E">
      <w:r>
        <w:separator/>
      </w:r>
    </w:p>
  </w:endnote>
  <w:endnote w:type="continuationSeparator" w:id="0">
    <w:p w:rsidR="00385F66" w:rsidRDefault="00385F66" w:rsidP="00E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2E" w:rsidRDefault="00E5022E">
    <w:pPr>
      <w:pStyle w:val="a5"/>
    </w:pPr>
    <w:r>
      <w:rPr>
        <w:noProof/>
      </w:rPr>
      <mc:AlternateContent>
        <mc:Choice Requires="wps">
          <w:drawing>
            <wp:anchor distT="0" distB="0" distL="114300" distR="114300" simplePos="0" relativeHeight="251659264" behindDoc="0" locked="0" layoutInCell="1" allowOverlap="1" wp14:anchorId="19061A7C" wp14:editId="1A32C23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5022E" w:rsidRDefault="00E5022E">
                          <w:pPr>
                            <w:pStyle w:val="a5"/>
                          </w:pPr>
                          <w:r>
                            <w:rPr>
                              <w:rFonts w:hint="eastAsia"/>
                            </w:rPr>
                            <w:fldChar w:fldCharType="begin"/>
                          </w:r>
                          <w:r>
                            <w:rPr>
                              <w:rFonts w:hint="eastAsia"/>
                            </w:rPr>
                            <w:instrText xml:space="preserve"> PAGE  \* MERGEFORMAT </w:instrText>
                          </w:r>
                          <w:r>
                            <w:rPr>
                              <w:rFonts w:hint="eastAsia"/>
                            </w:rPr>
                            <w:fldChar w:fldCharType="separate"/>
                          </w:r>
                          <w:r w:rsidR="0002041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061A7C"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W0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Z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pzVtBsCAAAVBAAADgAAAAAAAAAAAAAAAAAuAgAAZHJzL2Uyb0RvYy54bWxQSwECLQAUAAYACAAA&#10;ACEAcarRudcAAAAFAQAADwAAAAAAAAAAAAAAAAB1BAAAZHJzL2Rvd25yZXYueG1sUEsFBgAAAAAE&#10;AAQA8wAAAHkFAAAAAA==&#10;" filled="f" stroked="f" strokeweight=".5pt">
              <v:textbox style="mso-fit-shape-to-text:t" inset="0,0,0,0">
                <w:txbxContent>
                  <w:p w:rsidR="00E5022E" w:rsidRDefault="00E5022E">
                    <w:pPr>
                      <w:pStyle w:val="a5"/>
                    </w:pPr>
                    <w:r>
                      <w:rPr>
                        <w:rFonts w:hint="eastAsia"/>
                      </w:rPr>
                      <w:fldChar w:fldCharType="begin"/>
                    </w:r>
                    <w:r>
                      <w:rPr>
                        <w:rFonts w:hint="eastAsia"/>
                      </w:rPr>
                      <w:instrText xml:space="preserve"> PAGE  \* MERGEFORMAT </w:instrText>
                    </w:r>
                    <w:r>
                      <w:rPr>
                        <w:rFonts w:hint="eastAsia"/>
                      </w:rPr>
                      <w:fldChar w:fldCharType="separate"/>
                    </w:r>
                    <w:r w:rsidR="0002041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66" w:rsidRDefault="00385F66" w:rsidP="00E5022E">
      <w:r>
        <w:separator/>
      </w:r>
    </w:p>
  </w:footnote>
  <w:footnote w:type="continuationSeparator" w:id="0">
    <w:p w:rsidR="00385F66" w:rsidRDefault="00385F66" w:rsidP="00E50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58806E"/>
    <w:multiLevelType w:val="singleLevel"/>
    <w:tmpl w:val="C458806E"/>
    <w:lvl w:ilvl="0">
      <w:start w:val="1"/>
      <w:numFmt w:val="decimal"/>
      <w:lvlText w:val="%1."/>
      <w:lvlJc w:val="left"/>
      <w:pPr>
        <w:ind w:left="425" w:hanging="425"/>
      </w:pPr>
      <w:rPr>
        <w:rFonts w:hint="default"/>
      </w:rPr>
    </w:lvl>
  </w:abstractNum>
  <w:abstractNum w:abstractNumId="1" w15:restartNumberingAfterBreak="0">
    <w:nsid w:val="5C373862"/>
    <w:multiLevelType w:val="singleLevel"/>
    <w:tmpl w:val="5C373862"/>
    <w:lvl w:ilvl="0">
      <w:start w:val="1"/>
      <w:numFmt w:val="decimal"/>
      <w:lvlText w:val="%1."/>
      <w:lvlJc w:val="left"/>
      <w:pPr>
        <w:tabs>
          <w:tab w:val="left" w:pos="420"/>
        </w:tabs>
        <w:ind w:left="425" w:hanging="425"/>
      </w:pPr>
      <w:rPr>
        <w:rFonts w:hint="default"/>
        <w:b/>
        <w:bCs/>
      </w:rPr>
    </w:lvl>
  </w:abstractNum>
  <w:abstractNum w:abstractNumId="2" w15:restartNumberingAfterBreak="0">
    <w:nsid w:val="5E7C982A"/>
    <w:multiLevelType w:val="singleLevel"/>
    <w:tmpl w:val="5E7C982A"/>
    <w:lvl w:ilvl="0">
      <w:start w:val="1"/>
      <w:numFmt w:val="decimal"/>
      <w:suff w:val="nothing"/>
      <w:lvlText w:val="（%1）"/>
      <w:lvlJc w:val="left"/>
    </w:lvl>
  </w:abstractNum>
  <w:abstractNum w:abstractNumId="3" w15:restartNumberingAfterBreak="0">
    <w:nsid w:val="72F63389"/>
    <w:multiLevelType w:val="singleLevel"/>
    <w:tmpl w:val="72F63389"/>
    <w:lvl w:ilvl="0">
      <w:start w:val="1"/>
      <w:numFmt w:val="decimal"/>
      <w:lvlText w:val="%1."/>
      <w:lvlJc w:val="left"/>
      <w:pPr>
        <w:tabs>
          <w:tab w:val="left" w:pos="312"/>
        </w:tabs>
      </w:pPr>
    </w:lvl>
  </w:abstractNum>
  <w:abstractNum w:abstractNumId="4" w15:restartNumberingAfterBreak="0">
    <w:nsid w:val="734CF15B"/>
    <w:multiLevelType w:val="singleLevel"/>
    <w:tmpl w:val="734CF15B"/>
    <w:lvl w:ilvl="0">
      <w:start w:val="1"/>
      <w:numFmt w:val="decimal"/>
      <w:lvlText w:val="%1."/>
      <w:lvlJc w:val="left"/>
      <w:pPr>
        <w:tabs>
          <w:tab w:val="left" w:pos="312"/>
        </w:tabs>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0A"/>
    <w:rsid w:val="00020414"/>
    <w:rsid w:val="000B490A"/>
    <w:rsid w:val="002A5EB1"/>
    <w:rsid w:val="003838D4"/>
    <w:rsid w:val="00385F66"/>
    <w:rsid w:val="004B7AEE"/>
    <w:rsid w:val="00A90D64"/>
    <w:rsid w:val="00B266EB"/>
    <w:rsid w:val="00BF6B20"/>
    <w:rsid w:val="00E5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04F4EF-0459-45A6-B3F9-F531D636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22E"/>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2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5022E"/>
    <w:rPr>
      <w:sz w:val="18"/>
      <w:szCs w:val="18"/>
    </w:rPr>
  </w:style>
  <w:style w:type="paragraph" w:styleId="a5">
    <w:name w:val="footer"/>
    <w:basedOn w:val="a"/>
    <w:link w:val="a6"/>
    <w:unhideWhenUsed/>
    <w:qFormat/>
    <w:rsid w:val="00E5022E"/>
    <w:pPr>
      <w:tabs>
        <w:tab w:val="center" w:pos="4153"/>
        <w:tab w:val="right" w:pos="8306"/>
      </w:tabs>
      <w:snapToGrid w:val="0"/>
      <w:jc w:val="left"/>
    </w:pPr>
    <w:rPr>
      <w:sz w:val="18"/>
      <w:szCs w:val="18"/>
    </w:rPr>
  </w:style>
  <w:style w:type="character" w:customStyle="1" w:styleId="a6">
    <w:name w:val="页脚 字符"/>
    <w:basedOn w:val="a0"/>
    <w:link w:val="a5"/>
    <w:uiPriority w:val="99"/>
    <w:rsid w:val="00E5022E"/>
    <w:rPr>
      <w:sz w:val="18"/>
      <w:szCs w:val="18"/>
    </w:rPr>
  </w:style>
  <w:style w:type="paragraph" w:styleId="a7">
    <w:name w:val="Normal (Web)"/>
    <w:basedOn w:val="a"/>
    <w:qFormat/>
    <w:rsid w:val="00E5022E"/>
    <w:pPr>
      <w:spacing w:beforeAutospacing="1" w:afterAutospacing="1"/>
      <w:jc w:val="left"/>
    </w:pPr>
    <w:rPr>
      <w:kern w:val="0"/>
      <w:sz w:val="24"/>
    </w:rPr>
  </w:style>
  <w:style w:type="character" w:styleId="a8">
    <w:name w:val="Strong"/>
    <w:basedOn w:val="a0"/>
    <w:qFormat/>
    <w:rsid w:val="00E502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5</cp:revision>
  <dcterms:created xsi:type="dcterms:W3CDTF">2021-08-30T03:22:00Z</dcterms:created>
  <dcterms:modified xsi:type="dcterms:W3CDTF">2021-08-30T03:38:00Z</dcterms:modified>
</cp:coreProperties>
</file>